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5" w:rsidRDefault="00E240BF" w:rsidP="00FE6235">
      <w:r>
        <w:rPr>
          <w:noProof/>
          <w:lang w:eastAsia="pl-PL"/>
        </w:rPr>
        <w:pict>
          <v:shape id="_x0000_s1026" style="position:absolute;margin-left:-31.1pt;margin-top:1.15pt;width:230.55pt;height:417.75pt;flip:x;z-index:-251658240;visibility:visible" coordsize="3080385,6264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" adj="-11796480,,5400" path="m513408,l3080385,r,l3080385,5750757v,283547,-229861,513408,-513408,513408l,6264165r,l,513408c,229861,229861,,513408,xe" fillcolor="black [3200]" strokecolor="white [3201]" strokeweight="3pt">
            <v:fill opacity="47186f"/>
            <v:stroke joinstyle="miter"/>
            <v:shadow on="t" color="black" opacity="24903f" origin=",.5" offset="0,.55556mm"/>
            <v:formulas/>
            <v:path o:connecttype="custom" o:connectlocs="513408,0;3080385,0;3080385,0;3080385,5750757;2566977,6264165;0,6264165;0,6264165;0,513408;513408,0" o:connectangles="0,0,0,0,0,0,0,0,0" textboxrect="0,0,3080385,6264165"/>
            <v:textbox style="mso-next-textbox:#_x0000_s1026">
              <w:txbxContent>
                <w:p w:rsidR="00FE6235" w:rsidRPr="009A1581" w:rsidRDefault="00FE6235" w:rsidP="00FE6235">
                  <w:pPr>
                    <w:rPr>
                      <w:color w:val="262626" w:themeColor="text1" w:themeTint="D9"/>
                      <w:szCs w:val="20"/>
                    </w:rPr>
                  </w:pPr>
                </w:p>
                <w:p w:rsidR="00FE6235" w:rsidRPr="00C365D1" w:rsidRDefault="00FE6235" w:rsidP="00FE6235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ndara" w:hAnsi="Candara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 w:cs="Calibri"/>
                      <w:b/>
                      <w:bCs/>
                      <w:color w:val="FFFFFF" w:themeColor="background1"/>
                      <w:szCs w:val="20"/>
                    </w:rPr>
                    <w:t>Enterprise Europe Network</w:t>
                  </w:r>
                </w:p>
                <w:p w:rsidR="00FE6235" w:rsidRPr="00C365D1" w:rsidRDefault="00FE6235" w:rsidP="00FE6235">
                  <w:pPr>
                    <w:ind w:right="170"/>
                    <w:jc w:val="both"/>
                    <w:rPr>
                      <w:rFonts w:ascii="Candara" w:hAnsi="Candara"/>
                      <w:szCs w:val="20"/>
                    </w:rPr>
                  </w:pPr>
                </w:p>
                <w:p w:rsidR="00FE6235" w:rsidRDefault="00FE6235" w:rsidP="00FE6235">
                  <w:pPr>
                    <w:ind w:right="170"/>
                    <w:jc w:val="both"/>
                    <w:rPr>
                      <w:rFonts w:ascii="Candara" w:hAnsi="Candara"/>
                      <w:szCs w:val="20"/>
                    </w:rPr>
                  </w:pPr>
                  <w:r w:rsidRPr="00C365D1">
                    <w:rPr>
                      <w:rFonts w:ascii="Candara" w:hAnsi="Candara"/>
                      <w:szCs w:val="20"/>
                    </w:rPr>
                    <w:t>Sieć Enterprise Europe Network obejmuje blisko 600 ośrodków partnerskich w 52 krajach. Świadczy usługi skierowane do lokalnych MŚP w zakresie innowacji oraz konkurencyjności w Europie oraz poza nią. W ciągu zaledwie 3 lat funkcj</w:t>
                  </w:r>
                  <w:r>
                    <w:rPr>
                      <w:rFonts w:ascii="Candara" w:hAnsi="Candara"/>
                      <w:szCs w:val="20"/>
                    </w:rPr>
                    <w:t>onowania, Sieć zapewniła wsparcie</w:t>
                  </w:r>
                  <w:r w:rsidRPr="00C365D1">
                    <w:rPr>
                      <w:rFonts w:ascii="Candara" w:hAnsi="Candara"/>
                      <w:szCs w:val="20"/>
                    </w:rPr>
                    <w:t xml:space="preserve"> dla ponad 2,5 miliona MŚP oraz zorganizowa</w:t>
                  </w:r>
                  <w:r>
                    <w:rPr>
                      <w:rFonts w:ascii="Candara" w:hAnsi="Candara"/>
                      <w:szCs w:val="20"/>
                    </w:rPr>
                    <w:t xml:space="preserve">ła różnego typu wydarzenia, w których uczestniczyło 600 000 przedsiębiorców. Niewątpliwym sukcesem Sieci Enterprise Europe Network  jest   </w:t>
                  </w:r>
                  <w:r w:rsidRPr="00C365D1">
                    <w:rPr>
                      <w:rFonts w:ascii="Candara" w:hAnsi="Candara"/>
                      <w:szCs w:val="20"/>
                    </w:rPr>
                    <w:t xml:space="preserve">udział </w:t>
                  </w:r>
                  <w:r>
                    <w:rPr>
                      <w:rFonts w:ascii="Candara" w:hAnsi="Candara"/>
                      <w:szCs w:val="20"/>
                    </w:rPr>
                    <w:t xml:space="preserve">35 000 małych przedsiębiorstw międzynarodowych misjach gospodarczych oraz </w:t>
                  </w:r>
                  <w:r>
                    <w:rPr>
                      <w:rFonts w:ascii="Candara" w:hAnsi="Candara" w:cs="Calibri"/>
                      <w:color w:val="FFFFFF" w:themeColor="background1"/>
                    </w:rPr>
                    <w:t>spotkaniach kooperacyjnych</w:t>
                  </w:r>
                  <w:r>
                    <w:rPr>
                      <w:rFonts w:ascii="Candara" w:hAnsi="Candara"/>
                      <w:szCs w:val="20"/>
                    </w:rPr>
                    <w:t>.</w:t>
                  </w:r>
                </w:p>
                <w:p w:rsidR="00FE6235" w:rsidRDefault="00FE6235" w:rsidP="00FE6235">
                  <w:pPr>
                    <w:ind w:right="170"/>
                    <w:jc w:val="both"/>
                    <w:rPr>
                      <w:rFonts w:ascii="Candara" w:hAnsi="Candara" w:cs="Calibri"/>
                      <w:bCs/>
                      <w:color w:val="FFFFFF" w:themeColor="background1"/>
                      <w:szCs w:val="20"/>
                    </w:rPr>
                  </w:pPr>
                  <w:r w:rsidRPr="00C365D1">
                    <w:rPr>
                      <w:rFonts w:ascii="Candara" w:hAnsi="Candara"/>
                      <w:szCs w:val="20"/>
                    </w:rPr>
                    <w:t xml:space="preserve">Więcej informacji na temat Sieci </w:t>
                  </w:r>
                  <w:r w:rsidRPr="00C365D1">
                    <w:rPr>
                      <w:rFonts w:ascii="Candara" w:hAnsi="Candara" w:cs="Calibri"/>
                      <w:b/>
                      <w:bCs/>
                      <w:color w:val="FFFFFF" w:themeColor="background1"/>
                      <w:szCs w:val="20"/>
                    </w:rPr>
                    <w:t>Enterprise Europe Network</w:t>
                  </w:r>
                  <w:r>
                    <w:rPr>
                      <w:rFonts w:ascii="Candara" w:hAnsi="Candara" w:cs="Calibri"/>
                      <w:b/>
                      <w:bCs/>
                      <w:color w:val="FFFFFF" w:themeColor="background1"/>
                      <w:szCs w:val="20"/>
                    </w:rPr>
                    <w:t xml:space="preserve"> </w:t>
                  </w:r>
                  <w:r w:rsidRPr="00584B32">
                    <w:rPr>
                      <w:rFonts w:ascii="Candara" w:hAnsi="Candara" w:cs="Calibri"/>
                      <w:bCs/>
                      <w:color w:val="FFFFFF" w:themeColor="background1"/>
                      <w:szCs w:val="20"/>
                    </w:rPr>
                    <w:t>dostępnych jest na poniższych stronach:</w:t>
                  </w:r>
                </w:p>
                <w:p w:rsidR="00FE6235" w:rsidRPr="005B527E" w:rsidRDefault="00FE6235" w:rsidP="00FE6235">
                  <w:pPr>
                    <w:ind w:right="170"/>
                    <w:jc w:val="both"/>
                    <w:rPr>
                      <w:rStyle w:val="Hipercze"/>
                      <w:rFonts w:ascii="Candara" w:hAnsi="Candara"/>
                      <w:szCs w:val="20"/>
                    </w:rPr>
                  </w:pPr>
                  <w:hyperlink r:id="rId7" w:history="1">
                    <w:r w:rsidRPr="005B527E">
                      <w:rPr>
                        <w:rStyle w:val="Hipercze"/>
                        <w:rFonts w:ascii="Candara" w:hAnsi="Candara" w:cs="Calibri"/>
                        <w:color w:val="FFFFFF" w:themeColor="background1"/>
                        <w:sz w:val="18"/>
                        <w:szCs w:val="20"/>
                      </w:rPr>
                      <w:t>www.enterprise-europe-network.ec.europa.eu</w:t>
                    </w:r>
                  </w:hyperlink>
                </w:p>
                <w:p w:rsidR="00FE6235" w:rsidRPr="005B527E" w:rsidRDefault="00FE6235" w:rsidP="00FE6235">
                  <w:pPr>
                    <w:ind w:right="170"/>
                    <w:jc w:val="both"/>
                    <w:rPr>
                      <w:rFonts w:ascii="Candara" w:hAnsi="Candara"/>
                      <w:sz w:val="20"/>
                      <w:szCs w:val="20"/>
                      <w:u w:val="single"/>
                    </w:rPr>
                  </w:pPr>
                  <w:r w:rsidRPr="005B527E">
                    <w:rPr>
                      <w:rFonts w:ascii="Candara" w:hAnsi="Candara"/>
                      <w:sz w:val="20"/>
                      <w:szCs w:val="20"/>
                      <w:u w:val="single"/>
                    </w:rPr>
                    <w:t>een.org.pl</w:t>
                  </w:r>
                </w:p>
                <w:p w:rsidR="00FE6235" w:rsidRPr="00C365D1" w:rsidRDefault="00FE6235" w:rsidP="00FE6235">
                  <w:pPr>
                    <w:ind w:right="170"/>
                    <w:jc w:val="both"/>
                    <w:rPr>
                      <w:rFonts w:ascii="Candara" w:hAnsi="Candara"/>
                      <w:szCs w:val="20"/>
                    </w:rPr>
                  </w:pPr>
                </w:p>
                <w:p w:rsidR="00FE6235" w:rsidRDefault="00FE6235" w:rsidP="00FE6235"/>
              </w:txbxContent>
            </v:textbox>
          </v:shape>
        </w:pict>
      </w:r>
      <w:r w:rsidR="00FE6235" w:rsidRPr="00FE6235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-547370</wp:posOffset>
            </wp:positionV>
            <wp:extent cx="5448300" cy="10763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35" w:rsidRPr="00FE6235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-594995</wp:posOffset>
            </wp:positionV>
            <wp:extent cx="1009650" cy="933450"/>
            <wp:effectExtent l="19050" t="0" r="0" b="0"/>
            <wp:wrapNone/>
            <wp:docPr id="1" name="Picture 18" descr="\\Data5\olti\EEN\Contracts 2011-12\E11-04 EEN London\04 Communications\Templates\EEN format JPEG\Logo-NE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ata5\olti\EEN\Contracts 2011-12\E11-04 EEN London\04 Communications\Templates\EEN format JPEG\Logo-NE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35">
        <w:t xml:space="preserve">                                                                                                                                                                                      </w:t>
      </w:r>
    </w:p>
    <w:p w:rsidR="00FE6235" w:rsidRDefault="00FE6235" w:rsidP="00FE6235"/>
    <w:p w:rsidR="00FE6235" w:rsidRDefault="00FE6235" w:rsidP="00FE6235">
      <w:pPr>
        <w:rPr>
          <w:rFonts w:ascii="Candara" w:hAnsi="Candara"/>
          <w:b/>
          <w:u w:val="single"/>
        </w:rPr>
      </w:pPr>
      <w:r>
        <w:rPr>
          <w:noProof/>
          <w:lang w:eastAsia="pl-PL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34925</wp:posOffset>
            </wp:positionV>
            <wp:extent cx="2095500" cy="990600"/>
            <wp:effectExtent l="19050" t="0" r="0" b="0"/>
            <wp:wrapNone/>
            <wp:docPr id="15" name="Picture 15" descr="wtm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mban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249" b="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742B2">
        <w:t xml:space="preserve">            </w:t>
      </w:r>
      <w:r>
        <w:t xml:space="preserve">                                                                        </w:t>
      </w:r>
      <w:r w:rsidRPr="005B527E">
        <w:rPr>
          <w:rFonts w:ascii="Candara" w:hAnsi="Candara"/>
          <w:b/>
          <w:u w:val="single"/>
        </w:rPr>
        <w:t>Organiz</w:t>
      </w:r>
      <w:r>
        <w:rPr>
          <w:rFonts w:ascii="Candara" w:hAnsi="Candara"/>
          <w:b/>
          <w:u w:val="single"/>
        </w:rPr>
        <w:t>atorzy:</w:t>
      </w:r>
      <w:r w:rsidRPr="00FE6235">
        <w:rPr>
          <w:noProof/>
          <w:lang w:eastAsia="pl-PL"/>
        </w:rPr>
        <w:t xml:space="preserve"> </w:t>
      </w:r>
    </w:p>
    <w:p w:rsidR="00AC2D9E" w:rsidRDefault="00FE6235" w:rsidP="00FE6235">
      <w:r>
        <w:rPr>
          <w:rFonts w:ascii="Candara" w:hAnsi="Candara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445135</wp:posOffset>
            </wp:positionV>
            <wp:extent cx="1143000" cy="514350"/>
            <wp:effectExtent l="19050" t="0" r="0" b="0"/>
            <wp:wrapNone/>
            <wp:docPr id="5" name="Picture 7" descr="\\Data5\olti\EEN\Contracts 2011-12\E11-04 EEN London\04 Communications\Templates\UKTI Logos\UKTI_(in_assoc)_RGB_207_C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5\olti\EEN\Contracts 2011-12\E11-04 EEN London\04 Communications\Templates\UKTI Logos\UKTI_(in_assoc)_RGB_207_C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464185</wp:posOffset>
            </wp:positionV>
            <wp:extent cx="1247775" cy="409575"/>
            <wp:effectExtent l="19050" t="0" r="9525" b="0"/>
            <wp:wrapNone/>
            <wp:docPr id="3" name="Picture 21" descr="\\Data5\olti\EEN\Contracts 2011-12\E11-04 EEN London\04 Communications\Templates\G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ta5\olti\EEN\Contracts 2011-12\E11-04 EEN London\04 Communications\Templates\GLE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235">
        <w:rPr>
          <w:rFonts w:ascii="Candara" w:hAnsi="Candara"/>
          <w:b/>
        </w:rPr>
        <w:t xml:space="preserve">                                                                                         </w:t>
      </w:r>
      <w:r w:rsidRPr="00C365D1">
        <w:rPr>
          <w:rFonts w:ascii="Candara" w:hAnsi="Candara"/>
          <w:i/>
        </w:rPr>
        <w:t>Ośrodek Enterprise Europe Network w Londynie</w:t>
      </w:r>
      <w:r w:rsidRPr="00C365D1">
        <w:rPr>
          <w:rFonts w:ascii="Candara" w:hAnsi="Candara"/>
          <w:i/>
        </w:rPr>
        <w:br/>
        <w:t xml:space="preserve">                                                                                   </w:t>
      </w:r>
      <w:r w:rsidRPr="00C365D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   </w:t>
      </w:r>
      <w:r w:rsidRPr="00C365D1">
        <w:rPr>
          <w:rFonts w:ascii="Candara" w:hAnsi="Candara"/>
        </w:rPr>
        <w:t>przy wsparciu</w:t>
      </w:r>
      <w:r>
        <w:t>:</w:t>
      </w:r>
    </w:p>
    <w:p w:rsidR="00FE6235" w:rsidRPr="00FE6235" w:rsidRDefault="00FE6235" w:rsidP="00FE6235">
      <w:pPr>
        <w:tabs>
          <w:tab w:val="left" w:pos="6030"/>
        </w:tabs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659765</wp:posOffset>
            </wp:positionV>
            <wp:extent cx="971550" cy="676275"/>
            <wp:effectExtent l="19050" t="0" r="0" b="0"/>
            <wp:wrapNone/>
            <wp:docPr id="9" name="Picture 288" descr="\\Data5\olti\EEN\Contracts 2011-12\E11-04 EEN London\04 Communications\Templates\en\logo_ce-en-pantone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ata5\olti\EEN\Contracts 2011-12\E11-04 EEN London\04 Communications\Templates\en\logo_ce-en-pantone-h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235">
        <w:rPr>
          <w:lang w:val="en-US"/>
        </w:rPr>
        <w:t xml:space="preserve">                                                                                       </w:t>
      </w:r>
      <w:r w:rsidRPr="00FE6235">
        <w:rPr>
          <w:b/>
          <w:lang w:val="en-US"/>
        </w:rPr>
        <w:t>Matchmaking 2012</w:t>
      </w:r>
    </w:p>
    <w:p w:rsidR="00FE6235" w:rsidRPr="00E240BF" w:rsidRDefault="003B4806" w:rsidP="00FE6235">
      <w:pPr>
        <w:tabs>
          <w:tab w:val="left" w:pos="6030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250825</wp:posOffset>
            </wp:positionV>
            <wp:extent cx="638175" cy="895350"/>
            <wp:effectExtent l="19050" t="0" r="9525" b="0"/>
            <wp:wrapNone/>
            <wp:docPr id="6" name="Picture 20" descr="\\Data5\olti\EEN\Contracts 2011-12\E11-04 EEN London\04 Communications\Templates\City of London Logos\City of Lond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ata5\olti\EEN\Contracts 2011-12\E11-04 EEN London\04 Communications\Templates\City of London Logos\City of Londo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35" w:rsidRPr="00E240BF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E6235" w:rsidRPr="00E240BF">
        <w:rPr>
          <w:rFonts w:ascii="Candara" w:hAnsi="Candara"/>
          <w:b/>
          <w:sz w:val="24"/>
          <w:szCs w:val="24"/>
        </w:rPr>
        <w:t>Matchmakin</w:t>
      </w:r>
      <w:r w:rsidRPr="00E240BF">
        <w:rPr>
          <w:rFonts w:ascii="Candara" w:hAnsi="Candara"/>
          <w:b/>
          <w:sz w:val="24"/>
          <w:szCs w:val="24"/>
        </w:rPr>
        <w:t>g</w:t>
      </w:r>
      <w:proofErr w:type="spellEnd"/>
      <w:r w:rsidRPr="00E240BF">
        <w:rPr>
          <w:rFonts w:ascii="Candara" w:hAnsi="Candara"/>
          <w:b/>
          <w:sz w:val="24"/>
          <w:szCs w:val="24"/>
        </w:rPr>
        <w:t xml:space="preserve"> </w:t>
      </w:r>
      <w:r w:rsidRPr="00E240BF">
        <w:rPr>
          <w:b/>
        </w:rPr>
        <w:t xml:space="preserve">2012                                                                                        </w:t>
      </w:r>
      <w:r w:rsidRPr="00E240BF">
        <w:rPr>
          <w:rFonts w:ascii="Corbel" w:hAnsi="Corbel" w:cs="Calibri"/>
          <w:b/>
          <w:color w:val="262626" w:themeColor="text1" w:themeTint="D9"/>
        </w:rPr>
        <w:t xml:space="preserve">6 </w:t>
      </w:r>
      <w:r w:rsidR="00FE6235" w:rsidRPr="00E240BF">
        <w:rPr>
          <w:rFonts w:ascii="Corbel" w:hAnsi="Corbel" w:cs="Calibri"/>
          <w:b/>
          <w:color w:val="262626" w:themeColor="text1" w:themeTint="D9"/>
        </w:rPr>
        <w:t xml:space="preserve"> </w:t>
      </w:r>
      <w:r w:rsidRPr="00E240BF">
        <w:rPr>
          <w:rFonts w:ascii="Corbel" w:hAnsi="Corbel" w:cs="Calibri"/>
          <w:b/>
          <w:color w:val="262626" w:themeColor="text1" w:themeTint="D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240BF">
        <w:rPr>
          <w:rFonts w:ascii="Corbel" w:hAnsi="Corbel" w:cs="Calibri"/>
          <w:b/>
          <w:color w:val="262626" w:themeColor="text1" w:themeTint="D9"/>
        </w:rPr>
        <w:t>6</w:t>
      </w:r>
      <w:proofErr w:type="spellEnd"/>
      <w:r w:rsidRPr="00E240BF">
        <w:rPr>
          <w:rFonts w:ascii="Corbel" w:hAnsi="Corbel" w:cs="Calibri"/>
          <w:b/>
          <w:color w:val="262626" w:themeColor="text1" w:themeTint="D9"/>
        </w:rPr>
        <w:t xml:space="preserve"> </w:t>
      </w:r>
      <w:r w:rsidR="00FE6235" w:rsidRPr="00E240BF">
        <w:rPr>
          <w:rFonts w:ascii="Corbel" w:hAnsi="Corbel" w:cs="Calibri"/>
          <w:b/>
          <w:color w:val="262626" w:themeColor="text1" w:themeTint="D9"/>
        </w:rPr>
        <w:t>listopada 2012</w:t>
      </w:r>
    </w:p>
    <w:p w:rsidR="00E240BF" w:rsidRDefault="00E240BF" w:rsidP="00E240BF">
      <w:pPr>
        <w:tabs>
          <w:tab w:val="left" w:pos="60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E240BF" w:rsidRPr="00E240BF" w:rsidRDefault="00E240BF" w:rsidP="00E240BF">
      <w:pPr>
        <w:tabs>
          <w:tab w:val="left" w:pos="6030"/>
        </w:tabs>
        <w:jc w:val="center"/>
        <w:rPr>
          <w:rFonts w:ascii="Candara" w:hAnsi="Candara"/>
          <w:b/>
          <w:i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3B4806" w:rsidRPr="00E240BF">
        <w:rPr>
          <w:rFonts w:ascii="Candara" w:hAnsi="Candara"/>
          <w:b/>
          <w:i/>
          <w:u w:val="single"/>
        </w:rPr>
        <w:t>Dołącz do nas i:</w:t>
      </w:r>
    </w:p>
    <w:p w:rsidR="00E240BF" w:rsidRDefault="00E240BF" w:rsidP="00E240BF">
      <w:pPr>
        <w:pStyle w:val="Akapitzlist"/>
        <w:numPr>
          <w:ilvl w:val="0"/>
          <w:numId w:val="3"/>
        </w:numPr>
        <w:tabs>
          <w:tab w:val="left" w:pos="6030"/>
        </w:tabs>
        <w:ind w:left="10490" w:hanging="142"/>
        <w:jc w:val="center"/>
        <w:rPr>
          <w:rFonts w:ascii="Candara" w:hAnsi="Candara"/>
          <w:b/>
          <w:i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09.65pt;margin-top:19.6pt;width:265.35pt;height:72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strokecolor="white [3212]">
            <v:textbox>
              <w:txbxContent>
                <w:p w:rsidR="003B4806" w:rsidRPr="00C365D1" w:rsidRDefault="003B4806" w:rsidP="003B4806">
                  <w:pPr>
                    <w:rPr>
                      <w:rFonts w:ascii="Candara" w:hAnsi="Candara"/>
                    </w:rPr>
                  </w:pPr>
                  <w:r w:rsidRPr="00C365D1">
                    <w:rPr>
                      <w:rFonts w:ascii="Candara" w:hAnsi="Candara"/>
                    </w:rPr>
                    <w:t>Więcej informacji na temat wydarzenia oraz formularz rejestracyjny dostępne na stronie:</w:t>
                  </w:r>
                </w:p>
                <w:p w:rsidR="003B4806" w:rsidRPr="00C365D1" w:rsidRDefault="003B4806" w:rsidP="003B4806">
                  <w:pPr>
                    <w:rPr>
                      <w:rFonts w:ascii="Candara" w:hAnsi="Candara"/>
                    </w:rPr>
                  </w:pPr>
                  <w:r w:rsidRPr="00C365D1">
                    <w:rPr>
                      <w:rFonts w:ascii="Candara" w:hAnsi="Candara"/>
                      <w:b/>
                    </w:rPr>
                    <w:t>www.b2match.eu/wtm2012</w:t>
                  </w:r>
                </w:p>
                <w:p w:rsidR="003B4806" w:rsidRPr="00C365D1" w:rsidRDefault="003B4806" w:rsidP="003B4806">
                  <w:pPr>
                    <w:rPr>
                      <w:rFonts w:ascii="Candara" w:hAnsi="Candara"/>
                    </w:rPr>
                  </w:pPr>
                </w:p>
              </w:txbxContent>
            </v:textbox>
          </v:shape>
        </w:pict>
      </w:r>
      <w:r>
        <w:rPr>
          <w:rFonts w:ascii="Candara" w:hAnsi="Candara"/>
          <w:b/>
          <w:i/>
        </w:rPr>
        <w:t>Spotkaj potencjalnych partnerów biznesowych</w:t>
      </w:r>
    </w:p>
    <w:p w:rsidR="00E240BF" w:rsidRDefault="00E240BF" w:rsidP="00E240BF">
      <w:pPr>
        <w:pStyle w:val="Akapitzlist"/>
        <w:numPr>
          <w:ilvl w:val="0"/>
          <w:numId w:val="3"/>
        </w:numPr>
        <w:tabs>
          <w:tab w:val="left" w:pos="6030"/>
          <w:tab w:val="left" w:pos="10773"/>
        </w:tabs>
        <w:ind w:left="10490" w:firstLine="0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Ustal grafik indywidualnych spotkań biznesowych zgodnych z Twoimi potrzebami</w:t>
      </w:r>
    </w:p>
    <w:p w:rsidR="00E240BF" w:rsidRPr="00E240BF" w:rsidRDefault="00E240BF" w:rsidP="00E240BF">
      <w:pPr>
        <w:pStyle w:val="Akapitzlist"/>
        <w:numPr>
          <w:ilvl w:val="0"/>
          <w:numId w:val="3"/>
        </w:numPr>
        <w:tabs>
          <w:tab w:val="left" w:pos="6030"/>
        </w:tabs>
        <w:ind w:left="10773" w:hanging="283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Ciesz się uczestnictwem w jednych z największych na świcie targów dla sektora turystycznego</w:t>
      </w:r>
    </w:p>
    <w:p w:rsidR="00E240BF" w:rsidRPr="00C365D1" w:rsidRDefault="00E240BF" w:rsidP="00E240BF">
      <w:pPr>
        <w:tabs>
          <w:tab w:val="left" w:pos="6030"/>
        </w:tabs>
        <w:spacing w:after="0" w:line="240" w:lineRule="auto"/>
        <w:rPr>
          <w:rFonts w:ascii="Candara" w:hAnsi="Candara"/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C365D1">
        <w:rPr>
          <w:rFonts w:ascii="Candara" w:hAnsi="Candara"/>
          <w:i/>
          <w:sz w:val="20"/>
          <w:szCs w:val="20"/>
        </w:rPr>
        <w:t>Szczegółowych informacji udziela:</w:t>
      </w:r>
    </w:p>
    <w:p w:rsidR="00E240BF" w:rsidRPr="00C365D1" w:rsidRDefault="00E240BF" w:rsidP="00E240BF">
      <w:pPr>
        <w:tabs>
          <w:tab w:val="left" w:pos="6030"/>
        </w:tabs>
        <w:spacing w:after="0" w:line="240" w:lineRule="auto"/>
        <w:rPr>
          <w:rFonts w:ascii="Candara" w:hAnsi="Candara"/>
          <w:i/>
          <w:sz w:val="20"/>
          <w:szCs w:val="20"/>
        </w:rPr>
      </w:pPr>
      <w:r w:rsidRPr="00C365D1">
        <w:rPr>
          <w:rFonts w:ascii="Candara" w:hAnsi="Candara"/>
          <w:i/>
          <w:sz w:val="20"/>
          <w:szCs w:val="20"/>
        </w:rPr>
        <w:t xml:space="preserve">                                                                                                   Tomasz Charkot                                                                                </w:t>
      </w:r>
    </w:p>
    <w:p w:rsidR="00E240BF" w:rsidRPr="00C365D1" w:rsidRDefault="00E240BF" w:rsidP="00E240BF">
      <w:pPr>
        <w:tabs>
          <w:tab w:val="left" w:pos="6030"/>
        </w:tabs>
        <w:spacing w:after="0" w:line="240" w:lineRule="auto"/>
        <w:rPr>
          <w:rFonts w:ascii="Candara" w:hAnsi="Candara"/>
          <w:i/>
          <w:iCs/>
          <w:sz w:val="20"/>
          <w:szCs w:val="20"/>
        </w:rPr>
      </w:pPr>
      <w:r w:rsidRPr="00C365D1">
        <w:rPr>
          <w:rFonts w:ascii="Candara" w:hAnsi="Candara"/>
          <w:i/>
          <w:sz w:val="20"/>
          <w:szCs w:val="20"/>
        </w:rPr>
        <w:t xml:space="preserve">                                                                                                   tel.:  </w:t>
      </w:r>
      <w:r w:rsidRPr="00C365D1">
        <w:rPr>
          <w:rFonts w:ascii="Candara" w:hAnsi="Candara"/>
          <w:i/>
          <w:iCs/>
          <w:sz w:val="20"/>
          <w:szCs w:val="20"/>
        </w:rPr>
        <w:t xml:space="preserve">74 64 80 438                                                                                                                                                                                                                 </w:t>
      </w:r>
    </w:p>
    <w:p w:rsidR="00E240BF" w:rsidRPr="00C365D1" w:rsidRDefault="00E240BF" w:rsidP="00E240BF">
      <w:pPr>
        <w:tabs>
          <w:tab w:val="left" w:pos="6030"/>
        </w:tabs>
        <w:spacing w:after="0" w:line="240" w:lineRule="auto"/>
        <w:rPr>
          <w:rFonts w:ascii="Candara" w:hAnsi="Candara"/>
          <w:i/>
        </w:rPr>
      </w:pPr>
      <w:r w:rsidRPr="00C365D1">
        <w:rPr>
          <w:rFonts w:ascii="Candara" w:hAnsi="Candara"/>
          <w:i/>
          <w:iCs/>
          <w:sz w:val="20"/>
          <w:szCs w:val="20"/>
        </w:rPr>
        <w:t xml:space="preserve">                                                                                                   e-mail:   </w:t>
      </w:r>
      <w:hyperlink r:id="rId15" w:history="1">
        <w:r w:rsidRPr="00C365D1">
          <w:rPr>
            <w:rStyle w:val="Hipercze"/>
            <w:rFonts w:ascii="Candara" w:hAnsi="Candara"/>
            <w:i/>
            <w:iCs/>
            <w:color w:val="0033CC"/>
            <w:sz w:val="20"/>
            <w:szCs w:val="20"/>
          </w:rPr>
          <w:t>tomasz.charkot@darr.pl</w:t>
        </w:r>
      </w:hyperlink>
    </w:p>
    <w:p w:rsidR="00515CD7" w:rsidRDefault="00515CD7" w:rsidP="00E240BF">
      <w:pPr>
        <w:tabs>
          <w:tab w:val="left" w:pos="4950"/>
        </w:tabs>
        <w:sectPr w:rsidR="00515CD7" w:rsidSect="00FE6235"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240BF" w:rsidRDefault="00515CD7" w:rsidP="00E240BF">
      <w:pPr>
        <w:tabs>
          <w:tab w:val="left" w:pos="4950"/>
        </w:tabs>
      </w:pPr>
      <w:r>
        <w:rPr>
          <w:noProof/>
          <w:lang w:eastAsia="pl-PL"/>
        </w:rPr>
        <w:lastRenderedPageBreak/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06100" cy="1666875"/>
            <wp:effectExtent l="1905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mban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240BF" w:rsidRPr="00C365D1" w:rsidRDefault="00E240BF" w:rsidP="00E240BF">
      <w:pPr>
        <w:tabs>
          <w:tab w:val="left" w:pos="6030"/>
        </w:tabs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2742B2" w:rsidRDefault="00515CD7" w:rsidP="002742B2">
      <w:r>
        <w:rPr>
          <w:noProof/>
          <w:lang w:eastAsia="pl-PL"/>
        </w:rPr>
        <w:pict>
          <v:roundrect id="AutoShape 14" o:spid="_x0000_s1032" style="position:absolute;margin-left:-38.6pt;margin-top:24.3pt;width:4in;height:237.25pt;flip:x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" fillcolor="white [3201]" strokecolor="black [3200]" strokeweight="2pt">
            <v:textbox>
              <w:txbxContent>
                <w:p w:rsidR="00515CD7" w:rsidRPr="00C365D1" w:rsidRDefault="00515CD7" w:rsidP="00515CD7">
                  <w:pPr>
                    <w:autoSpaceDE w:val="0"/>
                    <w:autoSpaceDN w:val="0"/>
                    <w:adjustRightInd w:val="0"/>
                    <w:rPr>
                      <w:rFonts w:ascii="Candara" w:hAnsi="Candara" w:cstheme="minorHAnsi"/>
                      <w:b/>
                      <w:bCs/>
                      <w:color w:val="262626" w:themeColor="text1" w:themeTint="D9"/>
                      <w:sz w:val="30"/>
                      <w:szCs w:val="28"/>
                    </w:rPr>
                  </w:pPr>
                  <w:proofErr w:type="spellStart"/>
                  <w:r w:rsidRPr="00C365D1">
                    <w:rPr>
                      <w:rFonts w:ascii="Candara" w:hAnsi="Candara" w:cstheme="minorHAnsi"/>
                      <w:b/>
                      <w:bCs/>
                      <w:color w:val="262626" w:themeColor="text1" w:themeTint="D9"/>
                      <w:sz w:val="30"/>
                      <w:szCs w:val="28"/>
                    </w:rPr>
                    <w:t>World</w:t>
                  </w:r>
                  <w:proofErr w:type="spellEnd"/>
                  <w:r w:rsidRPr="00C365D1">
                    <w:rPr>
                      <w:rFonts w:ascii="Candara" w:hAnsi="Candara" w:cstheme="minorHAnsi"/>
                      <w:b/>
                      <w:bCs/>
                      <w:color w:val="262626" w:themeColor="text1" w:themeTint="D9"/>
                      <w:sz w:val="30"/>
                      <w:szCs w:val="28"/>
                    </w:rPr>
                    <w:t xml:space="preserve"> </w:t>
                  </w:r>
                  <w:proofErr w:type="spellStart"/>
                  <w:r w:rsidRPr="00C365D1">
                    <w:rPr>
                      <w:rFonts w:ascii="Candara" w:hAnsi="Candara" w:cstheme="minorHAnsi"/>
                      <w:b/>
                      <w:bCs/>
                      <w:color w:val="262626" w:themeColor="text1" w:themeTint="D9"/>
                      <w:sz w:val="30"/>
                      <w:szCs w:val="28"/>
                    </w:rPr>
                    <w:t>Travel</w:t>
                  </w:r>
                  <w:proofErr w:type="spellEnd"/>
                  <w:r w:rsidRPr="00C365D1">
                    <w:rPr>
                      <w:rFonts w:ascii="Candara" w:hAnsi="Candara" w:cstheme="minorHAnsi"/>
                      <w:b/>
                      <w:bCs/>
                      <w:color w:val="262626" w:themeColor="text1" w:themeTint="D9"/>
                      <w:sz w:val="30"/>
                      <w:szCs w:val="28"/>
                    </w:rPr>
                    <w:t xml:space="preserve"> Market</w:t>
                  </w:r>
                </w:p>
                <w:p w:rsidR="00515CD7" w:rsidRPr="00C365D1" w:rsidRDefault="00515CD7" w:rsidP="00515CD7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</w:pP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Targi skierowana są do szerokiego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spektrum odbiorców, którzy poszukują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partnerów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handlowych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i technologicznych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w Europie i</w:t>
                  </w:r>
                  <w:r w:rsidRPr="00C365D1">
                    <w:rPr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>poza nią. Udział w</w:t>
                  </w:r>
                  <w:r w:rsidRPr="00C365D1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color w:val="333333"/>
                      <w:sz w:val="20"/>
                      <w:szCs w:val="20"/>
                    </w:rPr>
                    <w:t xml:space="preserve">World Travel Market  jako obowiązkowy powinny potraktować przede wszystkim : 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</w:pP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biura podróży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touroperatorzy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</w:pP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hotele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</w:pP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dostawcy technologii</w:t>
                  </w:r>
                  <w:r w:rsidRPr="00C365D1"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, marketingu i komunikacji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Arial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dostawcy usług finansowych</w:t>
                  </w:r>
                  <w:r w:rsidRPr="00C365D1">
                    <w:rPr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w sektorze</w:t>
                  </w:r>
                  <w:r w:rsidRPr="00C365D1">
                    <w:rPr>
                      <w:rStyle w:val="hps"/>
                      <w:rFonts w:ascii="Candara" w:hAnsi="Candara" w:cs="Arial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Style w:val="hps"/>
                      <w:rFonts w:ascii="Candara" w:hAnsi="Candara" w:cstheme="minorHAnsi"/>
                      <w:b/>
                      <w:color w:val="333333"/>
                      <w:sz w:val="20"/>
                      <w:szCs w:val="20"/>
                    </w:rPr>
                    <w:t>turystycznym,</w:t>
                  </w:r>
                  <w:r w:rsidRPr="00C365D1">
                    <w:rPr>
                      <w:rStyle w:val="hps"/>
                      <w:rFonts w:ascii="Candara" w:hAnsi="Candara" w:cs="Arial"/>
                      <w:color w:val="333333"/>
                      <w:sz w:val="20"/>
                      <w:szCs w:val="20"/>
                    </w:rPr>
                    <w:t xml:space="preserve">  </w:t>
                  </w: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  <w:p w:rsidR="00515CD7" w:rsidRPr="00C677D3" w:rsidRDefault="00515CD7" w:rsidP="00515CD7">
                  <w:pPr>
                    <w:autoSpaceDE w:val="0"/>
                    <w:autoSpaceDN w:val="0"/>
                    <w:adjustRightInd w:val="0"/>
                    <w:ind w:left="709"/>
                    <w:rPr>
                      <w:color w:val="1F497D" w:themeColor="text2"/>
                      <w:szCs w:val="20"/>
                    </w:rPr>
                  </w:pPr>
                </w:p>
              </w:txbxContent>
            </v:textbox>
          </v:roundrect>
        </w:pict>
      </w:r>
    </w:p>
    <w:p w:rsidR="00515CD7" w:rsidRPr="002742B2" w:rsidRDefault="002742B2" w:rsidP="002742B2">
      <w:r>
        <w:rPr>
          <w:noProof/>
          <w:lang w:eastAsia="pl-PL"/>
        </w:rPr>
        <w:pict>
          <v:shape id="_x0000_s1034" type="#_x0000_t202" style="position:absolute;margin-left:505.15pt;margin-top:8.25pt;width:175.2pt;height:261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KbC5fLgIAAFMEAAAOAAAAAAAAAAAAAAAAAC4CAABkcnMv&#10;ZTJvRG9jLnhtbFBLAQItABQABgAIAAAAIQD9LzLW2wAAAAUBAAAPAAAAAAAAAAAAAAAAAIgEAABk&#10;cnMvZG93bnJldi54bWxQSwUGAAAAAAQABADzAAAAkAUAAAAA&#10;" strokecolor="white [3212]">
            <v:textbox>
              <w:txbxContent>
                <w:p w:rsidR="002742B2" w:rsidRPr="00A66BA1" w:rsidRDefault="002742B2" w:rsidP="002742B2">
                  <w:pPr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</w:pPr>
                  <w:r w:rsidRPr="002742B2"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  <w:t>World Travel Market Matchmaking 2012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</w:pPr>
                  <w:r w:rsidRPr="00A66BA1"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  <w:t xml:space="preserve">Data 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8 </w:t>
                  </w:r>
                  <w:proofErr w:type="spellStart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listopada</w:t>
                  </w:r>
                  <w:proofErr w:type="spellEnd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2012 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proofErr w:type="spellStart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Czas</w:t>
                  </w:r>
                  <w:proofErr w:type="spellEnd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trwania</w:t>
                  </w:r>
                  <w:proofErr w:type="spellEnd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: 10.00-18.00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66BA1"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  <w:t>Lokalizacja</w:t>
                  </w:r>
                  <w:proofErr w:type="spellEnd"/>
                  <w:r w:rsidRPr="00A66BA1">
                    <w:rPr>
                      <w:rFonts w:ascii="Candara" w:hAnsi="Candara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proofErr w:type="spellStart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ExCel</w:t>
                  </w:r>
                  <w:proofErr w:type="spellEnd"/>
                  <w:r w:rsidRPr="00A66BA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London                                   </w:t>
                  </w:r>
                </w:p>
                <w:p w:rsidR="002742B2" w:rsidRPr="00C365D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1 Western Gateway</w:t>
                  </w:r>
                </w:p>
                <w:p w:rsidR="002742B2" w:rsidRPr="00C365D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Royal Victoria Dock                                                            London Docklands                 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A66BA1">
                    <w:rPr>
                      <w:rFonts w:ascii="Candara" w:hAnsi="Candara"/>
                      <w:sz w:val="20"/>
                      <w:szCs w:val="20"/>
                    </w:rPr>
                    <w:t>E16 1XL</w:t>
                  </w:r>
                </w:p>
                <w:p w:rsidR="002742B2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A66BA1">
                    <w:rPr>
                      <w:rFonts w:ascii="Candara" w:hAnsi="Candara"/>
                      <w:sz w:val="20"/>
                      <w:szCs w:val="20"/>
                    </w:rPr>
                    <w:t>UK</w:t>
                  </w:r>
                </w:p>
                <w:p w:rsidR="002742B2" w:rsidRPr="00A66BA1" w:rsidRDefault="002742B2" w:rsidP="002742B2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2742B2" w:rsidRPr="00C365D1" w:rsidRDefault="002742B2" w:rsidP="002742B2">
                  <w:pPr>
                    <w:spacing w:after="0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Termin rejestracji</w:t>
                  </w:r>
                </w:p>
                <w:p w:rsidR="002742B2" w:rsidRPr="00C365D1" w:rsidRDefault="002742B2" w:rsidP="002742B2">
                  <w:pPr>
                    <w:spacing w:after="0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do 29 października</w:t>
                  </w:r>
                </w:p>
              </w:txbxContent>
            </v:textbox>
          </v:shape>
        </w:pict>
      </w:r>
      <w:r w:rsidR="00515CD7">
        <w:rPr>
          <w:noProof/>
          <w:lang w:eastAsia="pl-PL"/>
        </w:rPr>
        <w:pict>
          <v:shape id="_x0000_s1033" type="#_x0000_t202" style="position:absolute;margin-left:259.75pt;margin-top:8.25pt;width:239.8pt;height:194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strokecolor="white [3212]">
            <v:textbox>
              <w:txbxContent>
                <w:p w:rsidR="00515CD7" w:rsidRPr="00515CD7" w:rsidRDefault="00515CD7" w:rsidP="00515CD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Jak to działa ?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Wystarczy wejść na stronę </w:t>
                  </w: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www.b2match.eu/wtm2012</w:t>
                  </w: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, zarejestrować profil przedsiębiorstwa </w:t>
                  </w: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do 29 października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Zalogowany użytkownik może przeglądać profile </w:t>
                  </w:r>
                  <w:proofErr w:type="spellStart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zarejstrowanych</w:t>
                  </w:r>
                  <w:proofErr w:type="spellEnd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 przedsiębiorstw i rezerwować spotkania </w:t>
                  </w:r>
                  <w:r w:rsidRPr="00C365D1">
                    <w:rPr>
                      <w:rFonts w:ascii="Candara" w:hAnsi="Candara"/>
                      <w:b/>
                      <w:sz w:val="20"/>
                      <w:szCs w:val="20"/>
                    </w:rPr>
                    <w:t>do 5 listopada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Uczestnik </w:t>
                  </w:r>
                  <w:proofErr w:type="spellStart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World</w:t>
                  </w:r>
                  <w:proofErr w:type="spellEnd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Travel</w:t>
                  </w:r>
                  <w:proofErr w:type="spellEnd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 Market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sz w:val="20"/>
                      <w:szCs w:val="20"/>
                    </w:rPr>
                    <w:t>Matchmaking</w:t>
                  </w:r>
                  <w:proofErr w:type="spellEnd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otrzyma swój </w:t>
                  </w:r>
                </w:p>
                <w:p w:rsidR="00515CD7" w:rsidRPr="00C365D1" w:rsidRDefault="00515CD7" w:rsidP="00515CD7">
                  <w:pPr>
                    <w:pStyle w:val="Akapitzlist"/>
                    <w:rPr>
                      <w:rFonts w:ascii="Candara" w:hAnsi="Candara"/>
                      <w:sz w:val="20"/>
                      <w:szCs w:val="20"/>
                    </w:rPr>
                  </w:pPr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harmonogram spotkań</w:t>
                  </w:r>
                </w:p>
                <w:p w:rsidR="00515CD7" w:rsidRPr="00C365D1" w:rsidRDefault="00515CD7" w:rsidP="00515CD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proofErr w:type="spellStart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>Zarejstrowany</w:t>
                  </w:r>
                  <w:proofErr w:type="spellEnd"/>
                  <w:r w:rsidRPr="00C365D1">
                    <w:rPr>
                      <w:rFonts w:ascii="Candara" w:hAnsi="Candara"/>
                      <w:sz w:val="20"/>
                      <w:szCs w:val="20"/>
                    </w:rPr>
                    <w:t xml:space="preserve"> uczestnik podczas trwania World Travel Market bierze udział we wcześniej zaaranżo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wanych spotkaniach kooperacyjnych</w:t>
                  </w:r>
                </w:p>
                <w:p w:rsidR="00515CD7" w:rsidRPr="004374B6" w:rsidRDefault="00515CD7" w:rsidP="00515CD7"/>
              </w:txbxContent>
            </v:textbox>
          </v:shape>
        </w:pict>
      </w:r>
      <w:r w:rsidR="00515CD7"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B4806" w:rsidRPr="00515CD7" w:rsidRDefault="00515CD7" w:rsidP="00515CD7">
      <w:pPr>
        <w:tabs>
          <w:tab w:val="left" w:pos="12600"/>
        </w:tabs>
        <w:rPr>
          <w:b/>
        </w:rPr>
      </w:pPr>
      <w:r w:rsidRPr="00515CD7">
        <w:rPr>
          <w:b/>
        </w:rPr>
        <w:t xml:space="preserve">                                                                                                                            </w:t>
      </w:r>
    </w:p>
    <w:p w:rsidR="003B4806" w:rsidRDefault="003B4806" w:rsidP="003B4806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4806" w:rsidRDefault="003B4806" w:rsidP="003B4806">
      <w:pPr>
        <w:tabs>
          <w:tab w:val="left" w:pos="6180"/>
        </w:tabs>
      </w:pPr>
      <w:r>
        <w:tab/>
      </w:r>
    </w:p>
    <w:p w:rsidR="003B4806" w:rsidRPr="003B4806" w:rsidRDefault="002742B2" w:rsidP="003B4806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143510</wp:posOffset>
            </wp:positionV>
            <wp:extent cx="1390650" cy="1171575"/>
            <wp:effectExtent l="19050" t="0" r="0" b="0"/>
            <wp:wrapNone/>
            <wp:docPr id="297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2B2">
        <w:drawing>
          <wp:inline distT="0" distB="0" distL="0" distR="0">
            <wp:extent cx="1390650" cy="1171575"/>
            <wp:effectExtent l="0" t="0" r="0" b="0"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06" w:rsidRDefault="003B4806" w:rsidP="003B4806"/>
    <w:p w:rsidR="003B4806" w:rsidRPr="00C365D1" w:rsidRDefault="003B4806" w:rsidP="00515CD7">
      <w:pPr>
        <w:tabs>
          <w:tab w:val="left" w:pos="6030"/>
        </w:tabs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515CD7" w:rsidRDefault="00515CD7" w:rsidP="00515CD7">
      <w:pPr>
        <w:rPr>
          <w:rStyle w:val="hps"/>
          <w:rFonts w:ascii="Candara" w:hAnsi="Candara" w:cstheme="minorHAnsi"/>
          <w:b/>
          <w:color w:val="333333"/>
          <w:sz w:val="20"/>
          <w:szCs w:val="20"/>
        </w:rPr>
      </w:pPr>
    </w:p>
    <w:p w:rsidR="00515CD7" w:rsidRPr="00515CD7" w:rsidRDefault="00515CD7" w:rsidP="00515CD7">
      <w:pPr>
        <w:rPr>
          <w:rFonts w:ascii="Candara" w:hAnsi="Candara" w:cstheme="minorHAnsi"/>
          <w:b/>
          <w:color w:val="333333"/>
          <w:sz w:val="20"/>
          <w:szCs w:val="20"/>
        </w:rPr>
      </w:pPr>
      <w:r w:rsidRPr="00C365D1">
        <w:rPr>
          <w:rStyle w:val="hps"/>
          <w:rFonts w:ascii="Candara" w:hAnsi="Candara" w:cstheme="minorHAnsi"/>
          <w:b/>
          <w:color w:val="333333"/>
          <w:sz w:val="20"/>
          <w:szCs w:val="20"/>
        </w:rPr>
        <w:t>Dlaczego warto wziąć udział</w:t>
      </w:r>
      <w:r w:rsidRPr="00C365D1">
        <w:rPr>
          <w:rFonts w:ascii="Candara" w:hAnsi="Candara" w:cstheme="minorHAnsi"/>
          <w:b/>
          <w:color w:val="333333"/>
          <w:sz w:val="20"/>
          <w:szCs w:val="20"/>
        </w:rPr>
        <w:t xml:space="preserve"> </w:t>
      </w:r>
      <w:r w:rsidRPr="00C365D1">
        <w:rPr>
          <w:rStyle w:val="hps"/>
          <w:rFonts w:ascii="Candara" w:hAnsi="Candara" w:cstheme="minorHAnsi"/>
          <w:b/>
          <w:color w:val="333333"/>
          <w:sz w:val="20"/>
          <w:szCs w:val="20"/>
        </w:rPr>
        <w:t>w</w:t>
      </w:r>
      <w:r w:rsidRPr="00C365D1">
        <w:rPr>
          <w:rFonts w:ascii="Candara" w:hAnsi="Candara" w:cstheme="minorHAnsi"/>
          <w:b/>
          <w:color w:val="333333"/>
          <w:sz w:val="20"/>
          <w:szCs w:val="20"/>
        </w:rPr>
        <w:t xml:space="preserve"> </w:t>
      </w:r>
      <w:r w:rsidRPr="00C365D1">
        <w:rPr>
          <w:rStyle w:val="hps"/>
          <w:rFonts w:ascii="Candara" w:hAnsi="Candara" w:cstheme="minorHAnsi"/>
          <w:b/>
          <w:color w:val="333333"/>
          <w:sz w:val="20"/>
          <w:szCs w:val="20"/>
        </w:rPr>
        <w:t xml:space="preserve">spotkaniach </w:t>
      </w:r>
      <w:r>
        <w:rPr>
          <w:rStyle w:val="hps"/>
          <w:rFonts w:ascii="Candara" w:hAnsi="Candara" w:cstheme="minorHAnsi"/>
          <w:b/>
          <w:color w:val="333333"/>
          <w:sz w:val="20"/>
          <w:szCs w:val="20"/>
        </w:rPr>
        <w:t>kooperacyjnych</w:t>
      </w:r>
      <w:r w:rsidRPr="00C365D1">
        <w:rPr>
          <w:rFonts w:ascii="Candara" w:hAnsi="Candara" w:cstheme="minorHAnsi"/>
          <w:b/>
          <w:color w:val="333333"/>
          <w:sz w:val="20"/>
          <w:szCs w:val="20"/>
        </w:rPr>
        <w:t>?</w:t>
      </w:r>
      <w:r w:rsidRPr="00C365D1">
        <w:rPr>
          <w:rFonts w:ascii="Candara" w:hAnsi="Candara"/>
        </w:rPr>
        <w:t xml:space="preserve"> </w:t>
      </w:r>
    </w:p>
    <w:p w:rsidR="00515CD7" w:rsidRPr="00C365D1" w:rsidRDefault="00515CD7" w:rsidP="00515CD7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C365D1">
        <w:rPr>
          <w:rFonts w:ascii="Candara" w:hAnsi="Candara" w:cstheme="minorHAnsi"/>
          <w:color w:val="333333"/>
          <w:sz w:val="20"/>
          <w:szCs w:val="20"/>
        </w:rPr>
        <w:t>Jest to szansa na poznanie potencjalnych partnerów biznesowych</w:t>
      </w:r>
    </w:p>
    <w:p w:rsidR="00515CD7" w:rsidRPr="00C365D1" w:rsidRDefault="00515CD7" w:rsidP="00515CD7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C365D1">
        <w:rPr>
          <w:rFonts w:ascii="Candara" w:hAnsi="Candara" w:cstheme="minorHAnsi"/>
          <w:sz w:val="20"/>
          <w:szCs w:val="20"/>
        </w:rPr>
        <w:t>Ośrodki Enterprise Europe Network oferują wsparcie przed i w trakcie trwania imprezy</w:t>
      </w:r>
    </w:p>
    <w:p w:rsidR="00515CD7" w:rsidRDefault="00515CD7" w:rsidP="00515CD7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C365D1">
        <w:rPr>
          <w:rFonts w:ascii="Candara" w:hAnsi="Candara" w:cstheme="minorHAnsi"/>
          <w:sz w:val="20"/>
          <w:szCs w:val="20"/>
        </w:rPr>
        <w:t xml:space="preserve">Uczestnik drogą </w:t>
      </w:r>
      <w:proofErr w:type="spellStart"/>
      <w:r w:rsidRPr="00C365D1">
        <w:rPr>
          <w:rFonts w:ascii="Candara" w:hAnsi="Candara" w:cstheme="minorHAnsi"/>
          <w:sz w:val="20"/>
          <w:szCs w:val="20"/>
        </w:rPr>
        <w:t>on-line</w:t>
      </w:r>
      <w:proofErr w:type="spellEnd"/>
      <w:r w:rsidRPr="00C365D1">
        <w:rPr>
          <w:rFonts w:ascii="Candara" w:hAnsi="Candara" w:cstheme="minorHAnsi"/>
          <w:sz w:val="20"/>
          <w:szCs w:val="20"/>
        </w:rPr>
        <w:t xml:space="preserve">  sam wybiera partnerów do spotkania biorąc pod uwagę  udostępnione profile przedsiębiorstw </w:t>
      </w:r>
    </w:p>
    <w:p w:rsidR="002742B2" w:rsidRPr="002742B2" w:rsidRDefault="002742B2" w:rsidP="002742B2">
      <w:pPr>
        <w:pStyle w:val="Akapitzlist"/>
        <w:spacing w:after="0" w:line="240" w:lineRule="auto"/>
        <w:rPr>
          <w:rFonts w:ascii="Candara" w:hAnsi="Candara" w:cstheme="minorHAnsi"/>
          <w:sz w:val="20"/>
          <w:szCs w:val="20"/>
        </w:rPr>
      </w:pPr>
    </w:p>
    <w:p w:rsidR="00515CD7" w:rsidRPr="00C365D1" w:rsidRDefault="00515CD7" w:rsidP="00515CD7">
      <w:pPr>
        <w:rPr>
          <w:rFonts w:ascii="Candara" w:hAnsi="Candara"/>
          <w:sz w:val="20"/>
          <w:szCs w:val="20"/>
        </w:rPr>
      </w:pPr>
      <w:r w:rsidRPr="00C365D1">
        <w:rPr>
          <w:rFonts w:ascii="Candara" w:hAnsi="Candara"/>
          <w:sz w:val="20"/>
          <w:szCs w:val="20"/>
        </w:rPr>
        <w:t>Uczestni</w:t>
      </w:r>
      <w:r>
        <w:rPr>
          <w:rFonts w:ascii="Candara" w:hAnsi="Candara"/>
          <w:sz w:val="20"/>
          <w:szCs w:val="20"/>
        </w:rPr>
        <w:t>ctwo w spotkaniach bilateralnych</w:t>
      </w:r>
      <w:r w:rsidRPr="00C365D1">
        <w:rPr>
          <w:rFonts w:ascii="Candara" w:hAnsi="Candara"/>
          <w:sz w:val="20"/>
          <w:szCs w:val="20"/>
        </w:rPr>
        <w:t xml:space="preserve"> jest bezpłatne</w:t>
      </w:r>
      <w:r>
        <w:rPr>
          <w:rFonts w:ascii="Candara" w:hAnsi="Candara"/>
          <w:sz w:val="20"/>
          <w:szCs w:val="20"/>
        </w:rPr>
        <w:t xml:space="preserve">. Wstęp na targi </w:t>
      </w:r>
      <w:proofErr w:type="spellStart"/>
      <w:r>
        <w:rPr>
          <w:rFonts w:ascii="Candara" w:hAnsi="Candara"/>
          <w:sz w:val="20"/>
          <w:szCs w:val="20"/>
        </w:rPr>
        <w:t>World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Travel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r w:rsidRPr="00C365D1">
        <w:rPr>
          <w:rFonts w:ascii="Candara" w:hAnsi="Candara"/>
          <w:sz w:val="20"/>
          <w:szCs w:val="20"/>
        </w:rPr>
        <w:t xml:space="preserve"> 2012 jest wolny od opłat po wcześniejszej rejestracji na stronie głównej targów</w:t>
      </w:r>
      <w:r>
        <w:rPr>
          <w:rFonts w:ascii="Candara" w:hAnsi="Candara"/>
          <w:sz w:val="20"/>
          <w:szCs w:val="20"/>
        </w:rPr>
        <w:t xml:space="preserve"> </w:t>
      </w:r>
      <w:hyperlink r:id="rId19" w:history="1">
        <w:r w:rsidRPr="00A66BA1">
          <w:rPr>
            <w:rStyle w:val="Hipercze"/>
            <w:rFonts w:ascii="Verdana" w:hAnsi="Verdana"/>
            <w:b/>
            <w:bCs/>
            <w:sz w:val="18"/>
            <w:szCs w:val="18"/>
          </w:rPr>
          <w:t>http://www.wtmlondon.com/page.cfm/Link=223</w:t>
        </w:r>
      </w:hyperlink>
    </w:p>
    <w:sectPr w:rsidR="00515CD7" w:rsidRPr="00C365D1" w:rsidSect="00FE62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C9" w:rsidRDefault="008C4BC9" w:rsidP="00515CD7">
      <w:pPr>
        <w:spacing w:after="0" w:line="240" w:lineRule="auto"/>
      </w:pPr>
      <w:r>
        <w:separator/>
      </w:r>
    </w:p>
  </w:endnote>
  <w:endnote w:type="continuationSeparator" w:id="0">
    <w:p w:rsidR="008C4BC9" w:rsidRDefault="008C4BC9" w:rsidP="0051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BF" w:rsidRDefault="00E240BF" w:rsidP="00162FC2">
    <w:pPr>
      <w:pStyle w:val="Stopka"/>
      <w:tabs>
        <w:tab w:val="clear" w:pos="4536"/>
        <w:tab w:val="clear" w:pos="9072"/>
        <w:tab w:val="left" w:pos="6516"/>
        <w:tab w:val="left" w:pos="11628"/>
      </w:tabs>
    </w:pPr>
    <w:r w:rsidRPr="00162FC2">
      <w:rPr>
        <w:rFonts w:ascii="Calibri" w:eastAsia="Times New Roman" w:hAnsi="Calibri"/>
        <w:noProof/>
        <w:sz w:val="22"/>
        <w:szCs w:val="22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6619240</wp:posOffset>
          </wp:positionH>
          <wp:positionV relativeFrom="paragraph">
            <wp:posOffset>-199390</wp:posOffset>
          </wp:positionV>
          <wp:extent cx="1009650" cy="697865"/>
          <wp:effectExtent l="0" t="0" r="0" b="0"/>
          <wp:wrapNone/>
          <wp:docPr id="291" name="Picture 11" descr="\\Data5\olti\EEN\Contracts 2011-12\E11-04 EEN London\04 Communications\Templates\en\logo_ce-en-pantone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Data5\olti\EEN\Contracts 2011-12\E11-04 EEN London\04 Communications\Templates\en\logo_ce-en-pantone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2FC2">
      <w:rPr>
        <w:rFonts w:ascii="Calibri" w:eastAsia="Times New Roman" w:hAnsi="Calibri"/>
        <w:noProof/>
        <w:sz w:val="12"/>
        <w:szCs w:val="22"/>
        <w:lang w:val="pl-PL"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-199390</wp:posOffset>
          </wp:positionV>
          <wp:extent cx="485775" cy="680085"/>
          <wp:effectExtent l="0" t="0" r="0" b="0"/>
          <wp:wrapNone/>
          <wp:docPr id="292" name="Picture 10" descr="\\Data5\olti\EEN\Contracts 2011-12\E11-04 EEN London\04 Communications\Templates\City of London Logos\City of Lond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ata5\olti\EEN\Contracts 2011-12\E11-04 EEN London\04 Communications\Templates\City of London Logos\City of Londo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3AB0">
      <w:rPr>
        <w:rFonts w:ascii="Corbel" w:hAnsi="Corbel"/>
        <w:noProof/>
        <w:color w:val="262626" w:themeColor="text1" w:themeTint="D9"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-96520</wp:posOffset>
          </wp:positionV>
          <wp:extent cx="1073150" cy="482600"/>
          <wp:effectExtent l="0" t="0" r="0" b="0"/>
          <wp:wrapNone/>
          <wp:docPr id="293" name="Picture 289" descr="\\Data5\olti\EEN\Contracts 2011-12\E11-04 EEN London\04 Communications\Templates\UKTI Logos\UKTI_(in_assoc)_RGB_207_CG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ata5\olti\EEN\Contracts 2011-12\E11-04 EEN London\04 Communications\Templates\UKTI Logos\UKTI_(in_assoc)_RGB_207_CG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2FC2">
      <w:rPr>
        <w:rFonts w:ascii="Corbel" w:eastAsia="Times New Roman" w:hAnsi="Corbel"/>
        <w:noProof/>
        <w:color w:val="262626"/>
        <w:sz w:val="22"/>
        <w:szCs w:val="22"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2191385</wp:posOffset>
          </wp:positionH>
          <wp:positionV relativeFrom="paragraph">
            <wp:posOffset>15240</wp:posOffset>
          </wp:positionV>
          <wp:extent cx="919480" cy="304800"/>
          <wp:effectExtent l="0" t="0" r="0" b="0"/>
          <wp:wrapNone/>
          <wp:docPr id="294" name="Picture 31" descr="\\Data5\olti\EEN\Contracts 2011-12\E11-04 EEN London\04 Communications\Templates\G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ata5\olti\EEN\Contracts 2011-12\E11-04 EEN London\04 Communications\Templates\GLE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3AB0">
      <w:rPr>
        <w:noProof/>
        <w:color w:val="262626" w:themeColor="text1" w:themeTint="D9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-264160</wp:posOffset>
          </wp:positionV>
          <wp:extent cx="922020" cy="769620"/>
          <wp:effectExtent l="0" t="0" r="0" b="0"/>
          <wp:wrapNone/>
          <wp:docPr id="295" name="Picture 12" descr="\\Data5\olti\EEN\Contracts 2011-12\E11-04 EEN London\04 Communications\Templates\EEN format JPEG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5\olti\EEN\Contracts 2011-12\E11-04 EEN London\04 Communications\Templates\EEN format JPEG\Logo-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761" cy="77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C9" w:rsidRDefault="008C4BC9" w:rsidP="00515CD7">
      <w:pPr>
        <w:spacing w:after="0" w:line="240" w:lineRule="auto"/>
      </w:pPr>
      <w:r>
        <w:separator/>
      </w:r>
    </w:p>
  </w:footnote>
  <w:footnote w:type="continuationSeparator" w:id="0">
    <w:p w:rsidR="008C4BC9" w:rsidRDefault="008C4BC9" w:rsidP="0051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153"/>
    <w:multiLevelType w:val="hybridMultilevel"/>
    <w:tmpl w:val="0C465256"/>
    <w:lvl w:ilvl="0" w:tplc="0415000D">
      <w:start w:val="1"/>
      <w:numFmt w:val="bullet"/>
      <w:lvlText w:val=""/>
      <w:lvlJc w:val="left"/>
      <w:pPr>
        <w:ind w:left="106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">
    <w:nsid w:val="4A9A41DC"/>
    <w:multiLevelType w:val="hybridMultilevel"/>
    <w:tmpl w:val="65C22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2E62"/>
    <w:multiLevelType w:val="hybridMultilevel"/>
    <w:tmpl w:val="2B4681CE"/>
    <w:lvl w:ilvl="0" w:tplc="0415000D">
      <w:start w:val="1"/>
      <w:numFmt w:val="bullet"/>
      <w:lvlText w:val=""/>
      <w:lvlJc w:val="left"/>
      <w:pPr>
        <w:ind w:left="124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195" w:hanging="360"/>
      </w:pPr>
      <w:rPr>
        <w:rFonts w:ascii="Wingdings" w:hAnsi="Wingdings" w:hint="default"/>
      </w:rPr>
    </w:lvl>
  </w:abstractNum>
  <w:abstractNum w:abstractNumId="3">
    <w:nsid w:val="62981F26"/>
    <w:multiLevelType w:val="hybridMultilevel"/>
    <w:tmpl w:val="7E2E501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2B2624"/>
    <w:multiLevelType w:val="hybridMultilevel"/>
    <w:tmpl w:val="27BA55AC"/>
    <w:lvl w:ilvl="0" w:tplc="0415000D">
      <w:start w:val="1"/>
      <w:numFmt w:val="bullet"/>
      <w:lvlText w:val=""/>
      <w:lvlJc w:val="left"/>
      <w:pPr>
        <w:ind w:left="11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475" w:hanging="360"/>
      </w:pPr>
      <w:rPr>
        <w:rFonts w:ascii="Wingdings" w:hAnsi="Wingdings" w:hint="default"/>
      </w:rPr>
    </w:lvl>
  </w:abstractNum>
  <w:abstractNum w:abstractNumId="5">
    <w:nsid w:val="74397CDE"/>
    <w:multiLevelType w:val="hybridMultilevel"/>
    <w:tmpl w:val="4F4EE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235"/>
    <w:rsid w:val="00093EAA"/>
    <w:rsid w:val="002742B2"/>
    <w:rsid w:val="003B4806"/>
    <w:rsid w:val="00515CD7"/>
    <w:rsid w:val="007622E0"/>
    <w:rsid w:val="008C4BC9"/>
    <w:rsid w:val="008E57EE"/>
    <w:rsid w:val="009B2C08"/>
    <w:rsid w:val="00AC2D9E"/>
    <w:rsid w:val="00B91884"/>
    <w:rsid w:val="00BB18EF"/>
    <w:rsid w:val="00E240BF"/>
    <w:rsid w:val="00F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235"/>
    <w:rPr>
      <w:rFonts w:cs="Times New Roman"/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40B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E240BF"/>
    <w:rPr>
      <w:rFonts w:cs="Times New Roman"/>
      <w:sz w:val="24"/>
      <w:szCs w:val="24"/>
      <w:lang w:val="en-US" w:bidi="en-US"/>
    </w:rPr>
  </w:style>
  <w:style w:type="character" w:styleId="Numerwiersza">
    <w:name w:val="line number"/>
    <w:basedOn w:val="Domylnaczcionkaakapitu"/>
    <w:uiPriority w:val="99"/>
    <w:semiHidden/>
    <w:unhideWhenUsed/>
    <w:rsid w:val="00E240BF"/>
  </w:style>
  <w:style w:type="paragraph" w:styleId="Nagwek">
    <w:name w:val="header"/>
    <w:basedOn w:val="Normalny"/>
    <w:link w:val="NagwekZnak"/>
    <w:uiPriority w:val="99"/>
    <w:semiHidden/>
    <w:unhideWhenUsed/>
    <w:rsid w:val="0051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CD7"/>
  </w:style>
  <w:style w:type="character" w:customStyle="1" w:styleId="hps">
    <w:name w:val="hps"/>
    <w:basedOn w:val="Domylnaczcionkaakapitu"/>
    <w:rsid w:val="00515CD7"/>
  </w:style>
  <w:style w:type="character" w:styleId="Pogrubienie">
    <w:name w:val="Strong"/>
    <w:basedOn w:val="Domylnaczcionkaakapitu"/>
    <w:uiPriority w:val="22"/>
    <w:qFormat/>
    <w:rsid w:val="0051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nterprise-europe-network.ec.europa.e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omasz.charkot@darr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wtmlondon.com/page.cfm/Link=2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7.png"/><Relationship Id="rId1" Type="http://schemas.openxmlformats.org/officeDocument/2006/relationships/image" Target="media/image8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tomasz.charkot</dc:creator>
  <cp:lastModifiedBy>tomasz.charkot</cp:lastModifiedBy>
  <cp:revision>2</cp:revision>
  <dcterms:created xsi:type="dcterms:W3CDTF">2012-10-23T08:01:00Z</dcterms:created>
  <dcterms:modified xsi:type="dcterms:W3CDTF">2012-10-23T08:49:00Z</dcterms:modified>
</cp:coreProperties>
</file>